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B9" w:rsidRPr="00B245B9" w:rsidRDefault="00B245B9" w:rsidP="00B245B9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52475" cy="107632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40" cy="107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5B9">
        <w:rPr>
          <w:rFonts w:ascii="Times New Roman" w:hAnsi="Times New Roman" w:cs="Times New Roman"/>
          <w:noProof/>
          <w:color w:val="000000"/>
          <w:sz w:val="28"/>
          <w:szCs w:val="28"/>
        </w:rPr>
        <w:t>-</w:t>
      </w:r>
    </w:p>
    <w:p w:rsidR="00B245B9" w:rsidRPr="00B245B9" w:rsidRDefault="00B245B9" w:rsidP="00B245B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245B9">
        <w:rPr>
          <w:rFonts w:ascii="Times New Roman" w:hAnsi="Times New Roman" w:cs="Times New Roman"/>
          <w:bCs/>
          <w:sz w:val="32"/>
          <w:szCs w:val="32"/>
        </w:rPr>
        <w:t>Совет депутатов</w:t>
      </w:r>
    </w:p>
    <w:p w:rsidR="00B245B9" w:rsidRPr="00B245B9" w:rsidRDefault="00B245B9" w:rsidP="00B245B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245B9">
        <w:rPr>
          <w:rFonts w:ascii="Times New Roman" w:hAnsi="Times New Roman" w:cs="Times New Roman"/>
          <w:bCs/>
          <w:sz w:val="32"/>
          <w:szCs w:val="32"/>
        </w:rPr>
        <w:t>Ковернинского муниципального округа</w:t>
      </w:r>
    </w:p>
    <w:p w:rsidR="00B245B9" w:rsidRPr="00B245B9" w:rsidRDefault="00B245B9" w:rsidP="00B245B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245B9">
        <w:rPr>
          <w:rFonts w:ascii="Times New Roman" w:hAnsi="Times New Roman" w:cs="Times New Roman"/>
          <w:bCs/>
          <w:sz w:val="32"/>
          <w:szCs w:val="32"/>
        </w:rPr>
        <w:t>Нижегородской области</w:t>
      </w:r>
    </w:p>
    <w:p w:rsidR="00B245B9" w:rsidRPr="00B245B9" w:rsidRDefault="00B245B9" w:rsidP="00B245B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245B9" w:rsidRPr="00B245B9" w:rsidRDefault="00B245B9" w:rsidP="00B245B9">
      <w:pPr>
        <w:jc w:val="center"/>
        <w:rPr>
          <w:rFonts w:ascii="Times New Roman" w:hAnsi="Times New Roman" w:cs="Times New Roman"/>
          <w:bCs/>
          <w:sz w:val="44"/>
          <w:szCs w:val="44"/>
        </w:rPr>
      </w:pPr>
      <w:proofErr w:type="gramStart"/>
      <w:r w:rsidRPr="00B245B9">
        <w:rPr>
          <w:rFonts w:ascii="Times New Roman" w:hAnsi="Times New Roman" w:cs="Times New Roman"/>
          <w:b/>
          <w:color w:val="000000"/>
          <w:sz w:val="44"/>
          <w:szCs w:val="44"/>
        </w:rPr>
        <w:t>Р</w:t>
      </w:r>
      <w:proofErr w:type="gramEnd"/>
      <w:r w:rsidRPr="00B245B9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Е Ш Е Н И Е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от 24 декабря 2024 года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№ 79</w:t>
      </w:r>
    </w:p>
    <w:p w:rsidR="00B245B9" w:rsidRDefault="00B245B9" w:rsidP="00B245B9">
      <w:pPr>
        <w:suppressAutoHyphens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b/>
          <w:color w:val="000000"/>
          <w:sz w:val="28"/>
          <w:szCs w:val="28"/>
        </w:rPr>
        <w:t>О бюджете муниципального округа на 2025 год и на плановый период 2026 и 2027 годов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45B9" w:rsidRPr="00B245B9" w:rsidRDefault="00B245B9" w:rsidP="00B245B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b/>
          <w:bCs/>
          <w:sz w:val="28"/>
          <w:szCs w:val="28"/>
        </w:rPr>
        <w:t>Совет депутатов решил</w:t>
      </w:r>
      <w:r w:rsidRPr="00B245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245B9" w:rsidRPr="00B245B9" w:rsidRDefault="00B245B9" w:rsidP="00B245B9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 </w:t>
      </w:r>
      <w:r w:rsidRPr="00B245B9">
        <w:rPr>
          <w:rFonts w:ascii="Times New Roman" w:hAnsi="Times New Roman" w:cs="Times New Roman"/>
          <w:color w:val="000000"/>
          <w:spacing w:val="-4"/>
          <w:sz w:val="28"/>
          <w:szCs w:val="28"/>
        </w:rPr>
        <w:t>Утвердить основные характеристики бюджета муниципального округа на 2025 год: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1 638 494,7 тыс. рублей; 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2) общий объем расходов в сумме 1 641 474,7 тыс. рублей</w:t>
      </w:r>
      <w:r w:rsidRPr="00B245B9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3) размер дефицита в сумме 2 980,0 тыс. рублей</w:t>
      </w:r>
      <w:r w:rsidRPr="00B245B9">
        <w:rPr>
          <w:rFonts w:ascii="Times New Roman" w:hAnsi="Times New Roman" w:cs="Times New Roman"/>
          <w:b/>
          <w:sz w:val="28"/>
          <w:szCs w:val="28"/>
        </w:rPr>
        <w:t>.</w:t>
      </w:r>
    </w:p>
    <w:p w:rsidR="00B245B9" w:rsidRPr="00B245B9" w:rsidRDefault="00B245B9" w:rsidP="00B245B9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245B9">
        <w:rPr>
          <w:rFonts w:ascii="Times New Roman" w:hAnsi="Times New Roman" w:cs="Times New Roman"/>
          <w:sz w:val="28"/>
          <w:szCs w:val="28"/>
        </w:rPr>
        <w:t xml:space="preserve">2. </w:t>
      </w:r>
      <w:r w:rsidRPr="00B245B9">
        <w:rPr>
          <w:rFonts w:ascii="Times New Roman" w:hAnsi="Times New Roman" w:cs="Times New Roman"/>
          <w:spacing w:val="-4"/>
          <w:sz w:val="28"/>
          <w:szCs w:val="28"/>
        </w:rPr>
        <w:t xml:space="preserve">Утвердить основные характеристики бюджета муниципального округа на </w:t>
      </w:r>
      <w:r w:rsidRPr="00B245B9">
        <w:rPr>
          <w:rFonts w:ascii="Times New Roman" w:hAnsi="Times New Roman" w:cs="Times New Roman"/>
          <w:kern w:val="32"/>
          <w:sz w:val="28"/>
          <w:szCs w:val="28"/>
        </w:rPr>
        <w:t>плановый период 2026 и 2027 годов: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245B9">
        <w:rPr>
          <w:rFonts w:ascii="Times New Roman" w:hAnsi="Times New Roman" w:cs="Times New Roman"/>
          <w:kern w:val="32"/>
          <w:sz w:val="28"/>
          <w:szCs w:val="28"/>
        </w:rPr>
        <w:t>1) общий объем доходов на 2026 год в сумме 1 477 583,7 тыс. рублей, на 2027 год в сумме 1 258 330,4 тыс. рублей;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kern w:val="32"/>
          <w:sz w:val="28"/>
          <w:szCs w:val="28"/>
        </w:rPr>
      </w:pPr>
      <w:r w:rsidRPr="00B245B9">
        <w:rPr>
          <w:rFonts w:ascii="Times New Roman" w:hAnsi="Times New Roman" w:cs="Times New Roman"/>
          <w:kern w:val="32"/>
          <w:sz w:val="28"/>
          <w:szCs w:val="28"/>
        </w:rPr>
        <w:t>2</w:t>
      </w:r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 xml:space="preserve">) общий объем расходов на 2026 год в сумме 1 477 583,7 тыс. рублей, в том </w:t>
      </w:r>
      <w:proofErr w:type="spellStart"/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>числеусловно</w:t>
      </w:r>
      <w:proofErr w:type="spellEnd"/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 xml:space="preserve"> утверждаемые расходы в сумме  17 012,7 тыс. рублей;  на 2027 год в сумме 1 258 330,4 тыс. рублей, в том числе условно утверждаемые расходы в сумме 36 506,5тыс</w:t>
      </w:r>
      <w:proofErr w:type="gramStart"/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>.р</w:t>
      </w:r>
      <w:proofErr w:type="gramEnd"/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>ублей.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245B9">
        <w:rPr>
          <w:rFonts w:ascii="Times New Roman" w:hAnsi="Times New Roman" w:cs="Times New Roman"/>
          <w:kern w:val="32"/>
          <w:sz w:val="28"/>
          <w:szCs w:val="28"/>
        </w:rPr>
        <w:t>3) размер дефицита на 2026 год в сумме 0,0 тыс. рублей, размер дефицита на 2027 год в сумме 0,0 тыс. рублей.</w:t>
      </w:r>
    </w:p>
    <w:p w:rsidR="00B245B9" w:rsidRPr="00B245B9" w:rsidRDefault="00B245B9" w:rsidP="00B245B9">
      <w:pPr>
        <w:pStyle w:val="ConsNormal"/>
        <w:ind w:firstLine="7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2025 год и на плановый период 2026 и 2027 годов согласно приложению 1.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Утвердить общий объем налоговых и неналоговых доходов: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245B9">
        <w:rPr>
          <w:rFonts w:ascii="Times New Roman" w:hAnsi="Times New Roman" w:cs="Times New Roman"/>
          <w:sz w:val="28"/>
          <w:szCs w:val="28"/>
        </w:rPr>
        <w:t>) на 2025 год в сумме 470 948,1 тыс. рублей, в том числе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округа, в сумме 443 478,2 тыс. рублей;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2) на 2026 год в сумме 510 847,7 тыс. рублей, в том числе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округа, в сумме 481 543,8 тыс. рублей;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3) на 2027 год в сумме 555 910,3 тыс. рублей, в том числе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района, в сумме 516 881,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3 тыс. рублей.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sz w:val="28"/>
          <w:szCs w:val="28"/>
        </w:rPr>
        <w:t>1) на 2025 год в сумме 1 166 367,6 тыс. рублей, в том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числе объем субсидий, субвенций и иных межбюджетных трансфертов, имеющих целевое назначение, в сумме 939 683,9 тыс. рублей;</w:t>
      </w:r>
      <w:proofErr w:type="gramEnd"/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2) на 2026 год в сумме 966 736,0 тыс. рублей, в том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числе объем субсидий, субвенций и иных межбюджетных трансфертов, имеющих целевое назначение, в сумме 797 077,4 тыс. рублей;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3) на 2027 год в сумме 702 420,1 тыс. рублей, в том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числе объем субсидий, субвенций и иных межбюджетных трансфертов, имеющих целевое назначение, в сумме 528 201,1 тыс. рублей.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6. Установить, что:</w:t>
      </w:r>
    </w:p>
    <w:p w:rsidR="00B245B9" w:rsidRPr="00B245B9" w:rsidRDefault="00B245B9" w:rsidP="00B245B9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-  доходы от возмещения ущерба при возникновении страховых случаев, когда </w:t>
      </w:r>
      <w:proofErr w:type="spellStart"/>
      <w:r w:rsidRPr="00B245B9">
        <w:rPr>
          <w:rFonts w:ascii="Times New Roman" w:hAnsi="Times New Roman" w:cs="Times New Roman"/>
          <w:sz w:val="28"/>
          <w:szCs w:val="28"/>
        </w:rPr>
        <w:t>выгодоприобретателями</w:t>
      </w:r>
      <w:proofErr w:type="spellEnd"/>
      <w:r w:rsidRPr="00B245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выступают получатели средств бюджета муниципального округа зачисляются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 xml:space="preserve"> в бюджет муниципального округа по нормативу 100 процентов;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ab/>
        <w:t>- невыясненные поступления в бюджет муниципального округа зачисляются по нормативу 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lastRenderedPageBreak/>
        <w:t>- возмещение потерь сельскохозяйственного производства, связанных с изъятием сельскохозяйственных угодий, расположенных на территории Ковернинского 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sz w:val="28"/>
          <w:szCs w:val="28"/>
        </w:rPr>
        <w:t>- платежи в целях возмещения убытков, причиненных уклонением от заключения с муниципальными органами (муниципальными казенными учреждениями) Ковернинского 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в бюджет муниципального округа по нормативу 100 процентов;</w:t>
      </w:r>
      <w:proofErr w:type="gramEnd"/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 - платежи в целях возмещения ущерба при расторжении заключенного с  муниципальными органами (муниципальными казенными учреждениями) Ковернинского 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 по нормативу 100 процентов;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- денежные взыскания, налагаемые в возмещение 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ущерба, причиненного в результате незаконного или нецелевого использования средств бюджета Ковернинского муниципального округа зачисляются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 xml:space="preserve"> в бюджет муниципального округа по нормативу 100 процентов.</w:t>
      </w:r>
    </w:p>
    <w:p w:rsidR="00B245B9" w:rsidRPr="00B245B9" w:rsidRDefault="00B245B9" w:rsidP="00B245B9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 инициативные платежи Ковернинского муниципального округа зачисляются в бюджет муниципального округа по нормативу 100 процентов.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7. Установить минимальный размер отчисления в бюджет муниципального округа части прибыли муниципальных предприятий Ковернинского муниципального округа, остающейся после уплаты налогов и иных обязательных платежей в бюджет, 20 процентов.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sz w:val="28"/>
          <w:szCs w:val="28"/>
        </w:rPr>
        <w:t xml:space="preserve">Конкретный размер части прибыли муниципальных предприятий Ковернинского муниципального округа, подлежащей перечислению в бюджет муниципального округа, определяется решениями структурных подразделений администрации Ковернинского муниципального округа, за которыми закреплены муниципальные предприятия, находящиеся в собственности Ковернинского муниципального округа, в соответствии с постановлением администрации Ковернинского муниципального округа от 12 августа 2021 года № 899 «О </w:t>
      </w:r>
      <w:r w:rsidRPr="00B245B9">
        <w:rPr>
          <w:rFonts w:ascii="Times New Roman" w:hAnsi="Times New Roman" w:cs="Times New Roman"/>
          <w:sz w:val="28"/>
          <w:szCs w:val="28"/>
        </w:rPr>
        <w:lastRenderedPageBreak/>
        <w:t>повышении эффективности деятельности муниципальных предприятий Ковернинского муниципального округа Нижегородской области».</w:t>
      </w:r>
      <w:proofErr w:type="gramEnd"/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8. Утвердить источники финансирования дефицита  бюджета муниципального округа  на 2025 год и на плановый период 2026 и 2027 годов согласно приложению 2.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9.Утвердить в пределах общего объема расходов, утвержденного пунктом 1 настоящего решения: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целевым статьям (муниципальным программам и </w:t>
      </w:r>
      <w:proofErr w:type="spellStart"/>
      <w:r w:rsidRPr="00B245B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B245B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 классификации расходов бюджета на 2025 год и на плановый период 2026 и 2027 годов согласно приложению 3;</w:t>
      </w:r>
      <w:proofErr w:type="gramEnd"/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2)ведомственную структуру расходов бюджета муниципального округа на 2025 год и на плановый период 2026 и 2027 годов согласно приложению 4;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3) распределение бюджетных ассигнований по разделам, подразделам и группам 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 годов согласно приложению 5.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10. Утвердить резервный фонд администрации Ковернинского муниципального округа на 2025 год в сумме 2 000,0 тыс. рублей, на 2026 год в сумме  2 000,0   тыс. рублей, на 2027 год в сумме 2 000,0  тыс. рублей.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11. Утвердить общий объем бюджетных ассигнований на исполнение публичных нормативных обязательств на 2025 год в сумме 501,0 тыс. рублей, на 2026 год в сумме 501,0 тыс. рублей, на 2027 год в сумме 501,0 тыс. рублей.</w:t>
      </w:r>
    </w:p>
    <w:p w:rsidR="00B245B9" w:rsidRPr="00B245B9" w:rsidRDefault="00B245B9" w:rsidP="00B245B9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12. Утвердить перечень публичных нормативных обязательств, подлежащих исполнению за счет средств бюджета муниципального округа, на 2025 год и на плановый период 2026 и 2027 годов согласно приложению 6.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13. Установить, что в 2025 году финансовым управлением администрации Ковернинского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При казначейском сопровождении целевых средств финансовое управление     администрации Ковернинского муниципального округа осуществляет санкционирование операций в установленном им порядке.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lastRenderedPageBreak/>
        <w:t>1) Установить, что казначейскому сопровождению подлежат: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тыс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ублей.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авансовые платежи по муниципальным контрактам (договорам) о поставке товаров, выполнении работ, оказании услуг, заключаемым на сумму свыше 50 000,0 тыс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ублей;</w:t>
      </w:r>
    </w:p>
    <w:p w:rsidR="00B245B9" w:rsidRPr="00B245B9" w:rsidRDefault="00B245B9" w:rsidP="00B245B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sz w:val="28"/>
          <w:szCs w:val="28"/>
        </w:rPr>
        <w:t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Ковернинского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Ковернинского муниципального округа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 xml:space="preserve"> на указанные лицевые счета;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4-6 настоящей части контрактов (договоров) если сумма контракта (договора), заключаемого исполнителем с  соисполнителем превышает 30 000,0 тыс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ублей;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Ковернинского муниципального округа;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lastRenderedPageBreak/>
        <w:t>2) Положения части 1) настоящего пункта не распространяются в соответствии с подпунктом 4 статьи 242</w:t>
      </w:r>
      <w:r w:rsidRPr="00B245B9">
        <w:rPr>
          <w:rFonts w:ascii="Times New Roman" w:hAnsi="Times New Roman" w:cs="Times New Roman"/>
          <w:sz w:val="28"/>
          <w:szCs w:val="28"/>
          <w:vertAlign w:val="superscript"/>
        </w:rPr>
        <w:t xml:space="preserve">27 </w:t>
      </w:r>
      <w:r w:rsidRPr="00B245B9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на целевые средства, предоставляемые: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а) работодателям, осуществляющим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б) юридическим лицам, являющимся получателями грантов в форме субсидий на развитие малых форм хозяйствования;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в) медицинским организациям, оказывающим дорогостоящие виды медицинских услуг;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г)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45B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245B9">
        <w:rPr>
          <w:rFonts w:ascii="Times New Roman" w:hAnsi="Times New Roman" w:cs="Times New Roman"/>
          <w:sz w:val="28"/>
          <w:szCs w:val="28"/>
        </w:rPr>
        <w:t xml:space="preserve">) организациям, осуществляющим выдачу технических условий на подключение к сетям инженерно-технического обеспечения; 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е)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ё)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B245B9" w:rsidRPr="00B245B9" w:rsidRDefault="00B245B9" w:rsidP="00B245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В случаях, установленных администрацией Ковернинского муниципального округа, перечисление субсидий юридическим лицам, не являющимся </w:t>
      </w:r>
      <w:r w:rsidRPr="00B245B9">
        <w:rPr>
          <w:rFonts w:ascii="Times New Roman" w:hAnsi="Times New Roman" w:cs="Times New Roman"/>
          <w:sz w:val="28"/>
          <w:szCs w:val="28"/>
        </w:rPr>
        <w:lastRenderedPageBreak/>
        <w:t>муниципальными бюджетными и автономными учреждениями Ковернинского муниципального округа,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proofErr w:type="gram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 казенными учреждениями  Ковернинского муниципального округа и оставшиеся на 1 января </w:t>
      </w:r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>текущего финансового года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Ковернинского муниципального округа в текущем финансовом году на те же цели</w:t>
      </w:r>
      <w:proofErr w:type="gramEnd"/>
      <w:r w:rsidRPr="00B245B9">
        <w:rPr>
          <w:rFonts w:ascii="Times New Roman" w:hAnsi="Times New Roman" w:cs="Times New Roman"/>
          <w:color w:val="000000"/>
          <w:sz w:val="28"/>
          <w:szCs w:val="28"/>
        </w:rPr>
        <w:t>, с последующим уточнением бюджетных ассигнований, предусмотренных настоящим решением.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Безвозмездные поступления от физических и юридических лиц, в том числе добровольные пожертвования, поступающие казенным учреждениям  Ковернинского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Ковернинского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Ковернинского муниципального</w:t>
      </w:r>
      <w:proofErr w:type="gramEnd"/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округа.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 xml:space="preserve">15. </w:t>
      </w:r>
      <w:proofErr w:type="gramStart"/>
      <w:r w:rsidRPr="00B245B9">
        <w:rPr>
          <w:rFonts w:ascii="Times New Roman" w:hAnsi="Times New Roman" w:cs="Times New Roman"/>
          <w:color w:val="000000"/>
          <w:kern w:val="32"/>
          <w:sz w:val="28"/>
          <w:szCs w:val="28"/>
        </w:rPr>
        <w:t>Администрация Ковернинского муниципального округа в пределах</w:t>
      </w:r>
      <w:r w:rsidRPr="00B245B9">
        <w:rPr>
          <w:rFonts w:ascii="Times New Roman" w:hAnsi="Times New Roman" w:cs="Times New Roman"/>
          <w:kern w:val="32"/>
          <w:sz w:val="28"/>
          <w:szCs w:val="28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B245B9">
        <w:rPr>
          <w:rFonts w:ascii="Times New Roman" w:hAnsi="Times New Roman" w:cs="Times New Roman"/>
          <w:sz w:val="28"/>
          <w:szCs w:val="28"/>
        </w:rPr>
        <w:t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 - доступное жилье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» на 2004-2010 годы, постановлением Администрации Ковернинского муниципального района от 25 ноября 2020 года № 724 «Об утверждении муниципальной программы «Обеспечение граждан Ковернинского муниципального округа  Нижегородской области доступным и комфортным жильем».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16. Утвердить Положение о порядке предоставления в 2025 году и плановом периоде 2026 и 2027 годов 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 xml:space="preserve">из бюджета муниципального округа средств на возмещение части затрат на уплату процентов за пользование кредитами по </w:t>
      </w:r>
      <w:r w:rsidRPr="00B245B9">
        <w:rPr>
          <w:rFonts w:ascii="Times New Roman" w:hAnsi="Times New Roman" w:cs="Times New Roman"/>
          <w:sz w:val="28"/>
          <w:szCs w:val="28"/>
        </w:rPr>
        <w:lastRenderedPageBreak/>
        <w:t>льготным жилищным кредитам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 xml:space="preserve"> молодым семьям, нуждающимся в улучшении жилищных условий согласно приложению 7.</w:t>
      </w: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17.</w:t>
      </w:r>
      <w:r w:rsidRPr="00B245B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245B9">
        <w:rPr>
          <w:rFonts w:ascii="Times New Roman" w:hAnsi="Times New Roman" w:cs="Times New Roman"/>
          <w:sz w:val="28"/>
          <w:szCs w:val="28"/>
        </w:rPr>
        <w:t>Субсидии некоммерческим организациям, не являющимся муниципальными учреждениями, предоставляются в порядке, установленном администрацией Ковернинского муниципального округа, в следующих случаях:</w:t>
      </w: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1) автономной некоммерческой организации «Центр поддержки предпринимательства» Ковернин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ского муниципального округа на реализацию мероприятий в рамках муниципальной программы «Развитие предпринимательства Ковернинского муниципального округа Нижегородской области»;</w:t>
      </w: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2)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 в </w:t>
      </w:r>
      <w:proofErr w:type="spell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Ковернинском</w:t>
      </w:r>
      <w:proofErr w:type="spellEnd"/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округе.</w:t>
      </w: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proofErr w:type="gram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Ковернинского муниципального округа, в следующих случаях:</w:t>
      </w:r>
      <w:proofErr w:type="gramEnd"/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B245B9">
        <w:rPr>
          <w:rFonts w:ascii="Times New Roman" w:hAnsi="Times New Roman" w:cs="Times New Roman"/>
          <w:sz w:val="28"/>
          <w:szCs w:val="28"/>
        </w:rPr>
        <w:t>МП Ковернинского муниципального округа "ЖК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Х"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Ковернино"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2)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3) Индивидуальному предпринимателю Сорокину А.В. на возмещение затрат в связи с предоставлением населению банных услуг на территории р.п</w:t>
      </w:r>
      <w:proofErr w:type="gram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B245B9">
        <w:rPr>
          <w:rFonts w:ascii="Times New Roman" w:hAnsi="Times New Roman" w:cs="Times New Roman"/>
          <w:color w:val="000000"/>
          <w:sz w:val="28"/>
          <w:szCs w:val="28"/>
        </w:rPr>
        <w:t>овернино;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4) на реализацию мероприятия по обеспечению удаленных населенных пунктов товарами первой необходимости в целях достижения </w:t>
      </w:r>
      <w:proofErr w:type="gram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результата</w:t>
      </w:r>
      <w:proofErr w:type="gramEnd"/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по количеству приобретенных </w:t>
      </w:r>
      <w:proofErr w:type="spellStart"/>
      <w:r w:rsidRPr="00B245B9">
        <w:rPr>
          <w:rFonts w:ascii="Times New Roman" w:hAnsi="Times New Roman" w:cs="Times New Roman"/>
          <w:color w:val="000000"/>
          <w:sz w:val="28"/>
          <w:szCs w:val="28"/>
        </w:rPr>
        <w:t>автомагазинов</w:t>
      </w:r>
      <w:proofErr w:type="spellEnd"/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 (автолавок) субъектами малого и среднего предпринимательства Ковернинского муниципального округа Нижегородской области;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B245B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</w:t>
      </w:r>
      <w:r w:rsidRPr="00B245B9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B245B9" w:rsidRPr="00B245B9" w:rsidRDefault="00B245B9" w:rsidP="00B245B9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5B9"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Pr="00B245B9">
        <w:rPr>
          <w:rFonts w:ascii="Times New Roman" w:hAnsi="Times New Roman" w:cs="Times New Roman"/>
          <w:sz w:val="28"/>
          <w:szCs w:val="28"/>
        </w:rPr>
        <w:t>МП Ковернинского муниципального округа "ЖК</w:t>
      </w:r>
      <w:proofErr w:type="gramStart"/>
      <w:r w:rsidRPr="00B245B9">
        <w:rPr>
          <w:rFonts w:ascii="Times New Roman" w:hAnsi="Times New Roman" w:cs="Times New Roman"/>
          <w:sz w:val="28"/>
          <w:szCs w:val="28"/>
        </w:rPr>
        <w:t>Х"</w:t>
      </w:r>
      <w:proofErr w:type="gramEnd"/>
      <w:r w:rsidRPr="00B245B9">
        <w:rPr>
          <w:rFonts w:ascii="Times New Roman" w:hAnsi="Times New Roman" w:cs="Times New Roman"/>
          <w:sz w:val="28"/>
          <w:szCs w:val="28"/>
        </w:rPr>
        <w:t>Ковернино" на погашение кредиторской задолженности за электрическую энергию, природный газ и топливо;</w:t>
      </w:r>
    </w:p>
    <w:p w:rsidR="00B245B9" w:rsidRPr="00B245B9" w:rsidRDefault="00B245B9" w:rsidP="00B245B9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8) на поддержку агропромышленного комплекса Ковернинского муниципального округа, в том числе:</w:t>
      </w:r>
    </w:p>
    <w:p w:rsidR="00B245B9" w:rsidRPr="00B245B9" w:rsidRDefault="00B245B9" w:rsidP="00B245B9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на возмещение части затрат на поддержку элитного семеноводства;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на возмещение части затрат на поддержку племенного животноводства</w:t>
      </w:r>
      <w:r w:rsidRPr="00B245B9">
        <w:rPr>
          <w:rFonts w:ascii="Times New Roman" w:hAnsi="Times New Roman" w:cs="Times New Roman"/>
          <w:sz w:val="28"/>
          <w:szCs w:val="28"/>
        </w:rPr>
        <w:t>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на поддержку производства молока;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-на возмещение производителям зерновых культур части затрат на производство и реализацию зерновых культур</w:t>
      </w:r>
      <w:r w:rsidRPr="00B245B9">
        <w:rPr>
          <w:rFonts w:ascii="Times New Roman" w:hAnsi="Times New Roman" w:cs="Times New Roman"/>
          <w:sz w:val="28"/>
          <w:szCs w:val="28"/>
        </w:rPr>
        <w:t>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-на возмещение части затрат на приобретение оборудования и техники;</w:t>
      </w:r>
    </w:p>
    <w:p w:rsidR="00B245B9" w:rsidRPr="00B245B9" w:rsidRDefault="00B245B9" w:rsidP="00B245B9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-на поддержку проведения </w:t>
      </w:r>
      <w:proofErr w:type="spellStart"/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>агротехнологических</w:t>
      </w:r>
      <w:proofErr w:type="spellEnd"/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B245B9" w:rsidRPr="00B245B9" w:rsidRDefault="00B245B9" w:rsidP="00B245B9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bCs/>
          <w:sz w:val="28"/>
          <w:szCs w:val="28"/>
        </w:rPr>
        <w:t>-</w:t>
      </w:r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>на поддержку мясного скотоводства;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-</w:t>
      </w:r>
      <w:r w:rsidRPr="00B245B9">
        <w:rPr>
          <w:rFonts w:ascii="Times New Roman" w:hAnsi="Times New Roman" w:cs="Times New Roman"/>
          <w:color w:val="000000"/>
          <w:sz w:val="28"/>
          <w:szCs w:val="28"/>
        </w:rPr>
        <w:t>на осуществление выплат, предусмотренных Законом Нижегородской области от 26 декабря 2018 года №158-З «О мерах по развитию кадрового потенциала сельскохозяйственного производства Нижегородской области;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5B9">
        <w:rPr>
          <w:rFonts w:ascii="Times New Roman" w:hAnsi="Times New Roman" w:cs="Times New Roman"/>
          <w:color w:val="000000"/>
          <w:sz w:val="28"/>
          <w:szCs w:val="28"/>
        </w:rPr>
        <w:t>-на возмещение части затрат на приобретение дизельного топлива для проведения весенних полевых работ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19. Утвердить объем бюджетных ассигнований дорожного фонда Ковернинского муниципального округа: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1) на 2025 год в размере 27 469,9 тыс. рублей;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2) на 2026 год в размере 29 303,9 тыс. рублей;</w:t>
      </w:r>
    </w:p>
    <w:p w:rsidR="00B245B9" w:rsidRPr="00B245B9" w:rsidRDefault="00B245B9" w:rsidP="00B245B9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3) на 2027 год в размере 39 029,0тыс. рублей.</w:t>
      </w:r>
    </w:p>
    <w:p w:rsidR="00B245B9" w:rsidRPr="00B245B9" w:rsidRDefault="00B245B9" w:rsidP="00B245B9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 xml:space="preserve">20. </w:t>
      </w:r>
      <w:r w:rsidRPr="00B245B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коэффициент увеличения (индексации) размеров ежемесячного денежного вознаграждения по муниципальным должностям Ковернинского муниципального округа и размеров окладов денежного содержания муниципальных служащих Ковернинского муниципального округа с 1 января 2025 года равным 1,117.</w:t>
      </w:r>
    </w:p>
    <w:p w:rsidR="00B245B9" w:rsidRPr="00B245B9" w:rsidRDefault="00B245B9" w:rsidP="00B245B9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21. Установить верхний предел муниципального внутреннего долга Ковернинского муниципального округа: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1) на 1 января 2026 года в размере 0,0 тыс. рублей, в том числе установить верхний предел долга по муниципальным гарантиям Ковернинского муниципального округа на 1 января 2026 года в размере 0,0 тыс. рублей;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lastRenderedPageBreak/>
        <w:t>2) на 1 января 2027 года в размере 0,0 тыс. рублей, в том числе установить верхний предел долга по муниципальным гарантиям Ковернинского муниципального округа на 1 января 2027 года в размере 0,0 тыс. рублей;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3) на 1 января 2028 года в размере 0,0 тыс. рублей, в том числе установить верхний предел долга по муниципальным гарантиям Ковернинского муниципального округа на 1 января 2028 года в размере 0,0 тыс. рублей.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22. Утвердить Программу муниципальных внутренних заимствований Ковернинского муниципального округа на 2025 год и на плановый период 2026 и 2027 годов согласно приложению 8.</w:t>
      </w:r>
    </w:p>
    <w:p w:rsidR="00B245B9" w:rsidRPr="00B245B9" w:rsidRDefault="00B245B9" w:rsidP="00B245B9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Ковернинского муниципального округа в валюте Российской Федерации на 2025 год и на плановый период 2026 и 2027 годов согласно приложению 9.</w:t>
      </w:r>
    </w:p>
    <w:p w:rsidR="00B245B9" w:rsidRPr="00B245B9" w:rsidRDefault="00B245B9" w:rsidP="00B245B9">
      <w:pPr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5B9">
        <w:rPr>
          <w:rFonts w:ascii="Times New Roman" w:hAnsi="Times New Roman" w:cs="Times New Roman"/>
          <w:sz w:val="28"/>
          <w:szCs w:val="28"/>
        </w:rPr>
        <w:t>23. Настоящее решение вступает в силу с 1 января 2025 года</w:t>
      </w:r>
      <w:r w:rsidRPr="00B245B9">
        <w:rPr>
          <w:rFonts w:ascii="Times New Roman" w:hAnsi="Times New Roman" w:cs="Times New Roman"/>
          <w:b/>
          <w:sz w:val="28"/>
          <w:szCs w:val="28"/>
        </w:rPr>
        <w:t>.</w:t>
      </w:r>
    </w:p>
    <w:p w:rsidR="00B245B9" w:rsidRPr="00B245B9" w:rsidRDefault="00B245B9" w:rsidP="00B245B9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45B9" w:rsidRPr="00B245B9" w:rsidRDefault="00B245B9" w:rsidP="00B245B9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B245B9" w:rsidRPr="00B245B9" w:rsidTr="00664BBD">
        <w:trPr>
          <w:trHeight w:val="596"/>
        </w:trPr>
        <w:tc>
          <w:tcPr>
            <w:tcW w:w="5210" w:type="dxa"/>
            <w:shd w:val="clear" w:color="auto" w:fill="auto"/>
          </w:tcPr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</w:p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С.В.Галкин</w:t>
            </w:r>
          </w:p>
        </w:tc>
        <w:tc>
          <w:tcPr>
            <w:tcW w:w="5211" w:type="dxa"/>
            <w:shd w:val="clear" w:color="auto" w:fill="auto"/>
          </w:tcPr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местного самоуправления</w:t>
            </w:r>
          </w:p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B245B9" w:rsidRPr="00B245B9" w:rsidRDefault="00B245B9" w:rsidP="00664BBD">
            <w:pPr>
              <w:suppressAutoHyphens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4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О.П.Шмелев</w:t>
            </w:r>
          </w:p>
        </w:tc>
      </w:tr>
    </w:tbl>
    <w:p w:rsidR="00B245B9" w:rsidRPr="00B245B9" w:rsidRDefault="00B245B9" w:rsidP="00B245B9">
      <w:pPr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245B9" w:rsidRPr="00B245B9" w:rsidRDefault="00B245B9" w:rsidP="00B245B9">
      <w:pPr>
        <w:suppressAutoHyphens/>
        <w:ind w:hanging="68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245B9" w:rsidRPr="00B245B9" w:rsidRDefault="00B245B9" w:rsidP="00B245B9">
      <w:pPr>
        <w:suppressAutoHyphens/>
        <w:ind w:hanging="68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232B6" w:rsidRPr="00B245B9" w:rsidRDefault="00D232B6" w:rsidP="00B245B9">
      <w:pPr>
        <w:rPr>
          <w:rFonts w:ascii="Times New Roman" w:hAnsi="Times New Roman" w:cs="Times New Roman"/>
          <w:sz w:val="28"/>
          <w:szCs w:val="28"/>
        </w:rPr>
      </w:pPr>
    </w:p>
    <w:sectPr w:rsidR="00D232B6" w:rsidRPr="00B245B9" w:rsidSect="001F09E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9E6"/>
    <w:rsid w:val="001F09E6"/>
    <w:rsid w:val="00B245B9"/>
    <w:rsid w:val="00D23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1F09E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F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9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3030</Words>
  <Characters>17274</Characters>
  <Application>Microsoft Office Word</Application>
  <DocSecurity>0</DocSecurity>
  <Lines>143</Lines>
  <Paragraphs>40</Paragraphs>
  <ScaleCrop>false</ScaleCrop>
  <Company>Microsoft</Company>
  <LinksUpToDate>false</LinksUpToDate>
  <CharactersWithSpaces>20264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2025-03-19T11:00:00Z</dcterms:created>
  <dcterms:modified xsi:type="dcterms:W3CDTF">2025-03-19T11:07:00Z</dcterms:modified>
</cp:coreProperties>
</file>